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128" w14:textId="77777777" w:rsidR="001E231D" w:rsidRPr="00A0131E" w:rsidRDefault="001E231D" w:rsidP="001E231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Fac-simile domanda di partecipazione/dichiarazione sostitutiva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263970C8" w14:textId="438E791E" w:rsidR="001E231D" w:rsidRPr="00A0131E" w:rsidRDefault="001E231D" w:rsidP="001E231D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Spett.le Comune di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iazza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Pirandello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35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92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100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4BC94A97" w14:textId="77777777" w:rsidR="001E231D" w:rsidRPr="00A0131E" w:rsidRDefault="001E231D" w:rsidP="001E231D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EBCBFDD" w14:textId="356C78CF" w:rsidR="001E231D" w:rsidRPr="00A0131E" w:rsidRDefault="001E231D" w:rsidP="001E231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OGGETTO: </w:t>
      </w:r>
      <w:r w:rsidRPr="001E231D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domanda di partecipazione/dichiarazione sostitutiva per la gara per alienazione di</w:t>
      </w:r>
      <w:r w:rsid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beni immobili indetta dal Comune di </w:t>
      </w:r>
      <w:r w:rsidR="008A3C58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inseriti nel Piano delle alienazioni e valorizzazioni</w:t>
      </w:r>
      <w:r w:rsid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immobiliari 20</w:t>
      </w:r>
      <w:r w:rsidR="008A3C58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21</w:t>
      </w:r>
      <w:r w:rsidRPr="001E231D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-202</w:t>
      </w:r>
      <w:r w:rsidR="008A3C58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3</w:t>
      </w:r>
      <w:r w:rsidRPr="001E231D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, approvato con deliberazioni di Consiglio comunale n. </w:t>
      </w:r>
      <w:r w:rsidR="008A3C58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142</w:t>
      </w:r>
      <w:r w:rsidRPr="001E231D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del 04/02/2019</w:t>
      </w:r>
      <w:r w:rsidR="009F5475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br/>
      </w:r>
    </w:p>
    <w:p w14:paraId="657F7214" w14:textId="6C2E9F94" w:rsidR="008A3C58" w:rsidRDefault="001E231D" w:rsidP="001E231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l_ sottoscritt_ ...................................................................... nat_ a</w:t>
      </w:r>
      <w:r w:rsid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......................................................................... prov. ................... il .....................</w:t>
      </w:r>
      <w:r w:rsid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8A3C58">
        <w:rPr>
          <w:rFonts w:ascii="Garamond" w:eastAsia="Times New Roman" w:hAnsi="Garamond" w:cs="Times New Roman"/>
          <w:sz w:val="24"/>
          <w:szCs w:val="24"/>
          <w:lang w:eastAsia="it-IT"/>
        </w:rPr>
        <w:t>e residente in via ______________ città ______________________</w:t>
      </w:r>
    </w:p>
    <w:p w14:paraId="66729952" w14:textId="53ACF2B1" w:rsidR="008A3C58" w:rsidRDefault="008A3C58" w:rsidP="008A3C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ovvero</w:t>
      </w:r>
    </w:p>
    <w:p w14:paraId="503CD83B" w14:textId="65485A8E" w:rsidR="00A0131E" w:rsidRDefault="001E231D" w:rsidP="001E231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in qualità di (carica sociale)</w:t>
      </w:r>
      <w:r w:rsid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.......................................................................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dell’impresa (nome dell'impresa) ..........................................................................</w:t>
      </w:r>
      <w:r w:rsid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legale in via ........................................................................ n. ........... </w:t>
      </w:r>
      <w:r w:rsid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0131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C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ittà</w:t>
      </w:r>
      <w:r w:rsidR="00A0131E" w:rsidRPr="00A0131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................................................................................. prov. ....... </w:t>
      </w:r>
      <w:r w:rsidR="00A0131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elefono</w:t>
      </w:r>
      <w:r w:rsidR="00A0131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 e-mail ........................................................... fax</w:t>
      </w:r>
      <w:r w:rsid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 posta certificata ............................................................................., codice fiscale</w:t>
      </w:r>
      <w:r w:rsidR="00A0131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..................................................... partita IVA...........................................,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0ED9288D" w14:textId="77777777" w:rsidR="00A0131E" w:rsidRPr="00A0131E" w:rsidRDefault="00A0131E" w:rsidP="001E231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C712282" w14:textId="77777777" w:rsidR="00A45EFE" w:rsidRPr="00A0131E" w:rsidRDefault="001E231D" w:rsidP="00A45EF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14:paraId="45153ED4" w14:textId="77777777" w:rsidR="00A0131E" w:rsidRPr="00A0131E" w:rsidRDefault="001E231D" w:rsidP="00A013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di essere ammesso oppure che il sopra citato soggetto richiedente venga ammesso a partecipare alla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gara in oggetto, per l’acquisto dell’immobile contraddistinto nel bando con il numero ______,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Censito al catasto fabbricati/catasto terreni Comune di </w:t>
      </w:r>
      <w:r w:rsidR="00A45EF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foglio_____, particella_______,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sub.________ 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6EEE2AC2" w14:textId="07A44C71" w:rsidR="00A45EFE" w:rsidRPr="00A0131E" w:rsidRDefault="001E231D" w:rsidP="00A013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Il prezzo a base d’asta è fissato in €__________/___.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6DC5E61E" w14:textId="7A255F83" w:rsidR="00A45EFE" w:rsidRPr="00A0131E" w:rsidRDefault="00A45EFE" w:rsidP="00A45E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1E231D"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tal fine</w:t>
      </w:r>
      <w:r w:rsidR="001E231D"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2C2CFFAA" w14:textId="77777777" w:rsidR="00A45EFE" w:rsidRPr="00A0131E" w:rsidRDefault="001E231D" w:rsidP="00A45EF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DICHIARA SOTTO LA PROPRIA RESPONSABILITA’</w:t>
      </w:r>
    </w:p>
    <w:p w14:paraId="1B410A96" w14:textId="77777777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lang w:eastAsia="it-IT"/>
        </w:rPr>
      </w:pP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Ai sensi degli artt. 46 e 47 del D.P.R. 445/2000 e s.m. ed i., consapevole del fatto che, in caso di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dichiarazione mendace, verranno applicate nei propri riguardi, ai sensi dell'art. 76 del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D.P.R.445/2000, le sanzioni previste dal codice penale dagli art. 483, 495 e 496 e dalle leggi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speciali in materia di falsità negli atti e dichiarazioni mendaci, oltre alle conseguenze previste per le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procedure relative agli appalti pubblici, nonché dell’eventuale diniego di partecipazione alle gare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future e dell’incameramento del deposito cauzionale provvisorio, quale risarcimento del danno,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sotto la propria personale responsabilità: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10B567C9" w14:textId="77777777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lang w:eastAsia="it-IT"/>
        </w:rPr>
        <w:t xml:space="preserve">a)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che nei propri confronti non è pendente procedimento per l'applicazione di una delle misure di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prevenzione di cui all'articolo 3 della legge 27 dicembre 1956, n. 1423e s. m. ed i., o di una delle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cause ostative previste dall’art. 10 della Legge 31.05.1965, n. 575, come modificato dal D. Lgs. n.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159 del 6/9/2011 “Codice delle leggi antimafia e delle misure di prevenzione nonché nuove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disposizioni in materia di documentazione antimafia a norma degli artt. 1 e 2 Legge 13/8/20101 n.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136”, in particolare dell'art. 67 D.Lgs. n. 159/2011 “effetti delle misure di prevenzione”;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17EA660F" w14:textId="293FD404" w:rsidR="001E231D" w:rsidRPr="001E231D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b) che nei propri confronti non è stata pronunciata sentenza di condanna passata in giudicato, o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emesso decreto penale di condanna divenuto irrevocabile, oppure sentenza di applicazione della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pena su richiesta, ai sensi dell'articolo 444 c.p.p., per reati gravi in danno dello stato o della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comunità che incidono sulla moralità professionale; è comunque causa di esclusione la condanna,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con sentenza passata in giudicato, per uno o più reati di partecipazione a un’organizzazione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criminale, corruzione, frode, riciclaggio, quali definiti dagli atti comunitari citati all’articolo 45,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paragrafo 1, Direttiva CE 2004/18 “situazione personale del candidato o dell'offerente”;</w:t>
      </w:r>
    </w:p>
    <w:p w14:paraId="3A66F665" w14:textId="03DB1AEB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c) di non avere commesso violazioni gravi, definitivamente accertate, rispetto agli obblighi relativi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al pagamento delle imposte e tasse, secondo la legislazione italiana o quella dello Stato in cui sono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stabiliti;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[indicare di seguito l’Ufficio dell’Agenzia delle Entrate, competente in base alla sede legale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dell’impresa, al quale la Stazione Appaltante richiederà il certificato di regolarità fiscale]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Agenzia delle Entrate Ufficio di ___________________________ via</w:t>
      </w:r>
      <w:r w:rsidR="00A0131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 n. ___________, cap ___________ Città</w:t>
      </w:r>
      <w:r w:rsidR="00A0131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 Provincia ______________];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32E72D0D" w14:textId="77777777" w:rsidR="00A0131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d) di non avere commesso violazioni gravi, definitivamente accertate, alle norme in materia di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contributi previdenziali e assistenziali, secondo la legislazione italiana o dello Stato in cui sono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stabiliti;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76A83E99" w14:textId="457EF76F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e) che nei propri confronti non è stata applicata la sanzione interdittiva di cui all’articolo 9, comma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2, lettera c), del D. Lgs. n. 231/2001 o altra sanzione che comporta il divieto di contrarre con la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pubblica amministrazione, compresi i provvedimenti interdittivi di cui all'art. 14, comma 1, del D.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Lgs. n. 81/2008;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3EF6C239" w14:textId="0B1C1531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f) di impegnarsi, qualora risultato aggiudicatario provvisorio della presente procedura, a produrre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tempestivamente, a semplice richiesta del Comune di </w:t>
      </w:r>
      <w:r w:rsidR="006F646C">
        <w:rPr>
          <w:rFonts w:ascii="Garamond" w:eastAsia="Times New Roman" w:hAnsi="Garamond" w:cs="Times New Roman"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, tutte le pertinenti informazioni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necessarie od opportune per assolvere alle verifiche antimafia imposte dal D. Lgs. 6 settembre 2011,</w:t>
      </w:r>
      <w:r w:rsidR="00A45EF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n. 159 (Codice delle leggi antimafia e delle misure di prevenzione, nonché nuove disposizioni in</w:t>
      </w:r>
      <w:r w:rsidR="00A45EF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materia di documentazione antimafia, a norma degli articoli 1 e 2 della legge 13 agosto 2010, n.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136), con riferimento a tutti i soggetti interessati, come indicati nell’art. 85 del predetto decreto.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798C5478" w14:textId="77777777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Consapevole che la mancata o incompleta o intempestiva indicazione degli elementi richiesti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costituirà causa legittima di revoca dell’aggiudicazione in proprio favore.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626B47B3" w14:textId="77777777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Dichiara altresì, sotto la propria responsabilità</w:t>
      </w:r>
      <w:r w:rsidR="00A45EF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Arial"/>
          <w:sz w:val="24"/>
          <w:szCs w:val="24"/>
          <w:lang w:eastAsia="it-IT"/>
        </w:rPr>
        <w:t xml:space="preserve">•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di aver verificato lo stato di fatto e di diritto dell’immobile oggetto della presente gara pubblica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anche con riferimento alla situazione amministrativa, catastale, edilizia, urbanistica;</w:t>
      </w:r>
    </w:p>
    <w:p w14:paraId="52D5E281" w14:textId="77777777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• di accettare lo stato di fatto e di diritto dell’immobile oggetto di gara, esonerando il Comune da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qualsivoglia responsabilità al riguardo;</w:t>
      </w:r>
    </w:p>
    <w:p w14:paraId="4D0A6C56" w14:textId="448B9685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• di aver preso visione del bando, delle disposizioni di legge e regolamentari che disciplinano la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materia e di tutti gli allegati facenti parte integrante e sostanziale del bando medesimo e di accettare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tutte le condizioni ivi contenute;</w:t>
      </w:r>
    </w:p>
    <w:p w14:paraId="0AB85168" w14:textId="7F84CB0E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lastRenderedPageBreak/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• in particolare di aver preso visione degli elaborati e dei documenti allegati al relativo bando delle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alienazioni immobiliari pubblicato in forma integrale nella home-page del Comune di </w:t>
      </w:r>
      <w:r w:rsidR="00A45EF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nella sezione "– Bandi e Gare –",</w:t>
      </w:r>
      <w:r w:rsidR="008A3C5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accettandone, pertanto tutte le condizioni;</w:t>
      </w:r>
    </w:p>
    <w:p w14:paraId="12ACAB30" w14:textId="77777777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• che nei propri confronti non sussistono le cause di divieto, di decadenza e di sospensione previste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dall’art. 10 Legge 31 maggio 1965, n. 575 riportate nell’allegato 1 del Decreto Legislativo 8 agosto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1994, n. 490 (antimafia) ai sensi del DPR 03.06.1998 n. 252;</w:t>
      </w:r>
    </w:p>
    <w:p w14:paraId="212C55FD" w14:textId="77777777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• di non trovarsi nelle condizioni di incapacità a contrarre con la Pubblica Amministrazione, di cui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agli art. 120 e seguenti della Legge 24 novembre 1981, n. 689 e del D. Lgs 231/2001;</w:t>
      </w:r>
    </w:p>
    <w:p w14:paraId="33509723" w14:textId="77777777" w:rsidR="00A45EFE" w:rsidRPr="00A0131E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• che la ditta non si trova in stato di fallimento liquidazione coatta, concordato preventivo, e che nei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relativi riguardi non è in corso un procedimento per la dichiarazione di una di tali situazioni;</w:t>
      </w:r>
    </w:p>
    <w:p w14:paraId="165A019A" w14:textId="79C24447" w:rsidR="001E231D" w:rsidRPr="001E231D" w:rsidRDefault="001E231D" w:rsidP="00A0131E">
      <w:pPr>
        <w:spacing w:after="120" w:line="276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• di autorizzare il Settore </w:t>
      </w:r>
      <w:r w:rsidR="008A3C5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III -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Patrimonio e </w:t>
      </w:r>
      <w:r w:rsidR="008A3C5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Tributi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Servizi, Servizio</w:t>
      </w:r>
      <w:r w:rsidR="008A3C5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Patrimonio del Comune di </w:t>
      </w:r>
      <w:r w:rsidR="00A45EF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 trattamento dei propri dati</w:t>
      </w:r>
      <w:r w:rsidR="008A3C5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personali per le finalità inerenti al presente bando ai sensi del Regolamento Europeo 679/2016 in</w:t>
      </w:r>
      <w:r w:rsidR="008A3C5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materia di protezione dei dati personali, nonché del D.Lgs 101 del 10/8/2018.</w:t>
      </w:r>
    </w:p>
    <w:p w14:paraId="261958B2" w14:textId="77777777" w:rsidR="009F5475" w:rsidRDefault="001E231D" w:rsidP="00A0131E">
      <w:pPr>
        <w:spacing w:after="120"/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</w:pP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Alla presente allega:</w:t>
      </w:r>
      <w:r w:rsidRPr="00A0131E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3DF8D9A2" w14:textId="645B8565" w:rsidR="00A0131E" w:rsidRPr="00A0131E" w:rsidRDefault="001E231D" w:rsidP="00A0131E">
      <w:pPr>
        <w:spacing w:after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1) copia fotostatica non autenticata di un documento d’identità in corso di validità del</w:t>
      </w:r>
      <w:r w:rsidR="00967E4A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sottoscrittore</w:t>
      </w:r>
      <w:r w:rsidRPr="00A0131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2) attestazione del versamento dell’importo pari ad 1/10 del prezzo a base d’asta dell’immobile</w:t>
      </w:r>
      <w:r w:rsidRPr="00A0131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alla cui aggiudicazione si vuole partecipare, quale deposito cauzionale</w:t>
      </w:r>
      <w:r w:rsidRPr="00A0131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3) busta chiusa, sigillata e firmata sui lembi di chiusura contenente l’offerta economica per</w:t>
      </w:r>
      <w:r w:rsidRPr="00A0131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l’aggiudicazione dell’immobile alla cui aggiudicazione si intende partecipare, espresso in cifre</w:t>
      </w:r>
      <w:r w:rsidRPr="00A0131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e lettere.</w:t>
      </w:r>
      <w:r w:rsidRPr="00A0131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br/>
      </w:r>
    </w:p>
    <w:p w14:paraId="7D457A3D" w14:textId="77777777" w:rsidR="00A0131E" w:rsidRPr="00A0131E" w:rsidRDefault="001E231D" w:rsidP="00A0131E">
      <w:pPr>
        <w:spacing w:after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Data _______________</w:t>
      </w:r>
      <w:r w:rsidR="00A0131E"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                                 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Firma ___________________________</w:t>
      </w:r>
      <w:r w:rsidRPr="00A0131E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4AD7E9E6" w14:textId="36E4A973" w:rsidR="001E231D" w:rsidRPr="00A0131E" w:rsidRDefault="001E231D" w:rsidP="00A0131E">
      <w:pPr>
        <w:spacing w:after="120"/>
        <w:rPr>
          <w:rFonts w:ascii="Garamond" w:hAnsi="Garamond"/>
          <w:sz w:val="18"/>
          <w:szCs w:val="18"/>
        </w:rPr>
      </w:pP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eventuale timbro della società</w:t>
      </w:r>
    </w:p>
    <w:sectPr w:rsidR="001E231D" w:rsidRPr="00A01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1D"/>
    <w:rsid w:val="001E231D"/>
    <w:rsid w:val="003A2D0F"/>
    <w:rsid w:val="006F646C"/>
    <w:rsid w:val="008A3C58"/>
    <w:rsid w:val="00967E4A"/>
    <w:rsid w:val="009F5475"/>
    <w:rsid w:val="00A0131E"/>
    <w:rsid w:val="00A45EFE"/>
    <w:rsid w:val="00C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50C"/>
  <w15:chartTrackingRefBased/>
  <w15:docId w15:val="{331A2A72-CE24-4B33-A861-98289C0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Fanara.PC</cp:lastModifiedBy>
  <cp:revision>2</cp:revision>
  <dcterms:created xsi:type="dcterms:W3CDTF">2022-10-25T08:14:00Z</dcterms:created>
  <dcterms:modified xsi:type="dcterms:W3CDTF">2022-10-25T08:14:00Z</dcterms:modified>
</cp:coreProperties>
</file>