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F23C" w14:textId="77777777" w:rsidR="00A67CA3" w:rsidRDefault="00000000">
      <w:pPr>
        <w:ind w:left="-709"/>
        <w:jc w:val="both"/>
        <w:rPr>
          <w:rFonts w:ascii="Garamond" w:hAnsi="Garamond" w:cs="Garamond"/>
          <w:b/>
          <w:bCs/>
          <w:color w:val="201F1E"/>
          <w:sz w:val="32"/>
          <w:szCs w:val="32"/>
        </w:rPr>
      </w:pPr>
      <w:r>
        <w:rPr>
          <w:rFonts w:ascii="Garamond" w:hAnsi="Garamond" w:cs="Garamond"/>
          <w:b/>
          <w:bCs/>
          <w:color w:val="201F1E"/>
          <w:sz w:val="32"/>
          <w:szCs w:val="32"/>
        </w:rPr>
        <w:t>L’evento conclusivo del Dibattito Pubblico sulla Tangenziale di Agrigento</w:t>
      </w:r>
    </w:p>
    <w:p w14:paraId="586DAF94" w14:textId="77777777" w:rsidR="00A67CA3" w:rsidRDefault="00000000">
      <w:pPr>
        <w:ind w:left="-709"/>
        <w:jc w:val="both"/>
        <w:rPr>
          <w:rFonts w:ascii="Garamond" w:hAnsi="Garamond" w:cs="Garamond"/>
          <w:color w:val="201F1E"/>
          <w:sz w:val="28"/>
          <w:szCs w:val="28"/>
        </w:rPr>
      </w:pPr>
      <w:r>
        <w:rPr>
          <w:rFonts w:ascii="Garamond" w:hAnsi="Garamond" w:cs="Garamond"/>
          <w:b/>
          <w:bCs/>
          <w:color w:val="201F1E"/>
          <w:sz w:val="28"/>
          <w:szCs w:val="28"/>
        </w:rPr>
        <w:t> </w:t>
      </w:r>
    </w:p>
    <w:p w14:paraId="02F59B0F" w14:textId="77777777" w:rsidR="00A67CA3" w:rsidRDefault="00000000">
      <w:pPr>
        <w:ind w:left="-709"/>
        <w:jc w:val="both"/>
        <w:rPr>
          <w:rFonts w:ascii="Garamond" w:hAnsi="Garamond" w:cs="Garamond"/>
          <w:b/>
          <w:bCs/>
          <w:color w:val="222222"/>
          <w:sz w:val="28"/>
          <w:szCs w:val="28"/>
        </w:rPr>
      </w:pPr>
      <w:r>
        <w:rPr>
          <w:rFonts w:ascii="Garamond" w:hAnsi="Garamond" w:cs="Garamond"/>
          <w:b/>
          <w:bCs/>
          <w:color w:val="222222"/>
          <w:sz w:val="28"/>
          <w:szCs w:val="28"/>
        </w:rPr>
        <w:t>Si è tenuto, nella sala dell’Ex Collegio dei Filippini ad Agrigento, l’evento conclusivo del dibattito pubblico sulla tangenziale di Agrigento, Itinerario Gela -Castelvetrano.</w:t>
      </w:r>
      <w:r>
        <w:rPr>
          <w:rFonts w:ascii="Garamond" w:hAnsi="Garamond" w:cs="Garamond"/>
          <w:color w:val="222222"/>
          <w:sz w:val="28"/>
          <w:szCs w:val="28"/>
        </w:rPr>
        <w:br/>
        <w:t>Ha aperto l’incontro Caterina Borruso, esperta in progettazione, organizzazione e gestione di processi partecipativi negoziati di Strategic Team of Planning. Successivamente è intervenuto il coordinatore del dibattito pubblico Gildo La Barbera, di Strategic Team of Planning che ha presentato una sintesi della relazione conclusiva.  L'arch. Fernanda Faillace della Direzione Tecnica di Anas Spa, nel trarre le conclusioni, ha illustrato i prossimi passi per addivenire all'approvazione del progetto. Sono intervenuti anche i sindaci dei Comuni interessati dall’opera, stakeholders, giornalisti.  </w:t>
      </w:r>
      <w:r>
        <w:rPr>
          <w:rFonts w:ascii="Garamond" w:hAnsi="Garamond" w:cs="Garamond"/>
          <w:color w:val="222222"/>
          <w:sz w:val="28"/>
          <w:szCs w:val="28"/>
        </w:rPr>
        <w:br/>
      </w:r>
      <w:r>
        <w:rPr>
          <w:rFonts w:ascii="Garamond" w:hAnsi="Garamond" w:cs="Garamond"/>
          <w:color w:val="222222"/>
          <w:sz w:val="28"/>
          <w:szCs w:val="28"/>
        </w:rPr>
        <w:br/>
        <w:t>Il coordinatore del dibattito pubblico ha ripercorso tutto il processo di partecipazione degli stakeholders locali all’interno dei comuni direttamente coinvolti. 8 eventi organizzati, oltre 25 testate giornalistiche che hanno parlato del dibattito pubblico, 10 ore di dirette streaming, 3 social network dedicati. </w:t>
      </w:r>
      <w:r>
        <w:rPr>
          <w:rFonts w:ascii="Garamond" w:hAnsi="Garamond" w:cs="Garamond"/>
          <w:color w:val="222222"/>
          <w:sz w:val="28"/>
          <w:szCs w:val="28"/>
        </w:rPr>
        <w:br/>
      </w:r>
      <w:r>
        <w:rPr>
          <w:rFonts w:ascii="Garamond" w:hAnsi="Garamond" w:cs="Garamond"/>
          <w:b/>
          <w:bCs/>
          <w:color w:val="222222"/>
          <w:sz w:val="28"/>
          <w:szCs w:val="28"/>
        </w:rPr>
        <w:t>Il coordinatore ha dato evidenza di tutte le richieste e le criticità emerse durante i diversi incontri, sia pubblici sia tecnici, riportando i contributi di tutti gli stakeholders.</w:t>
      </w:r>
    </w:p>
    <w:p w14:paraId="234A3D35" w14:textId="77777777" w:rsidR="00A67CA3" w:rsidRDefault="00A67CA3">
      <w:pPr>
        <w:ind w:left="-709"/>
        <w:jc w:val="both"/>
        <w:rPr>
          <w:rFonts w:ascii="Garamond" w:hAnsi="Garamond" w:cs="Garamond"/>
          <w:b/>
          <w:bCs/>
          <w:color w:val="222222"/>
          <w:sz w:val="28"/>
          <w:szCs w:val="28"/>
        </w:rPr>
      </w:pPr>
    </w:p>
    <w:p w14:paraId="721ADAEB" w14:textId="77777777" w:rsidR="00A67CA3" w:rsidRDefault="00000000">
      <w:pPr>
        <w:ind w:left="-709"/>
        <w:jc w:val="both"/>
        <w:rPr>
          <w:rFonts w:ascii="Garamond" w:hAnsi="Garamond" w:cs="Garamond"/>
          <w:color w:val="222222"/>
          <w:sz w:val="28"/>
          <w:szCs w:val="28"/>
        </w:rPr>
      </w:pPr>
      <w:r>
        <w:rPr>
          <w:rFonts w:ascii="Garamond" w:hAnsi="Garamond" w:cs="Garamond"/>
          <w:i/>
          <w:iCs/>
          <w:color w:val="222222"/>
          <w:sz w:val="28"/>
          <w:szCs w:val="28"/>
        </w:rPr>
        <w:t>«Siamo soddisfatti di come si è svolto il processo del dibattito pubblico e di come sia servito ai cittadini per esprimere i loro pareri e perplessità, fondamentali ad Anas per realizzare l’opera», ha commentato il coordinatore del dibattito pubblico Gildo La Barbera. «Dal dibattito pubblico è emerso che la Tangenziale di Agrigento non ha le caratteristiche di un’opera “conflittuale”.</w:t>
      </w:r>
      <w:r>
        <w:rPr>
          <w:rFonts w:ascii="Garamond" w:hAnsi="Garamond" w:cs="Garamond"/>
          <w:i/>
          <w:iCs/>
          <w:color w:val="222222"/>
          <w:sz w:val="28"/>
          <w:szCs w:val="28"/>
        </w:rPr>
        <w:br/>
        <w:t>In questi mesi il territorio ha discusso sulle diverse alternative progettuali, sulla necessità di integrarla con opere complementari, sull’opportunità di porre l’attenzione su taluni aspetti peculiari, ma sempre nell’ottica di realizzare l’opera.</w:t>
      </w:r>
      <w:r>
        <w:rPr>
          <w:rFonts w:ascii="Garamond" w:hAnsi="Garamond" w:cs="Garamond"/>
          <w:i/>
          <w:iCs/>
          <w:color w:val="222222"/>
          <w:sz w:val="28"/>
          <w:szCs w:val="28"/>
        </w:rPr>
        <w:br/>
        <w:t>Diversi stakeholders sia istituzionali sia del comparto socio economico si sono espressi a favore dell’alternativa progettuale 2. Esistono altresì autorevoli posizioni favorevoli all’alternativa progettuale 1. Ed ancora c’è una richiesta di innestare l’alternativa progettuale 2b su quella 2 nell’area di Siculiana, un’altra di allungare il tracciato anticipandone l’inizio nella zona di Montallegro»</w:t>
      </w:r>
      <w:r>
        <w:rPr>
          <w:rFonts w:ascii="Garamond" w:hAnsi="Garamond" w:cs="Garamond"/>
          <w:color w:val="222222"/>
          <w:sz w:val="28"/>
          <w:szCs w:val="28"/>
        </w:rPr>
        <w:t>, così continua Gildo La Barbera.</w:t>
      </w:r>
      <w:r>
        <w:rPr>
          <w:rFonts w:ascii="Garamond" w:hAnsi="Garamond" w:cs="Garamond"/>
          <w:color w:val="222222"/>
          <w:sz w:val="28"/>
          <w:szCs w:val="28"/>
        </w:rPr>
        <w:br/>
      </w:r>
      <w:r>
        <w:rPr>
          <w:rFonts w:ascii="Garamond" w:hAnsi="Garamond" w:cs="Garamond"/>
          <w:color w:val="222222"/>
          <w:sz w:val="28"/>
          <w:szCs w:val="28"/>
        </w:rPr>
        <w:br/>
        <w:t xml:space="preserve">Nel mese di settembre, il coordinatore presenterà la propria relazione conclusiva cui seguirà quella della stazione appaltante, ove verranno esplicitate le controdeduzioni di </w:t>
      </w:r>
      <w:r>
        <w:rPr>
          <w:rFonts w:ascii="Garamond" w:hAnsi="Garamond" w:cs="Garamond"/>
          <w:color w:val="222222"/>
          <w:sz w:val="28"/>
          <w:szCs w:val="28"/>
        </w:rPr>
        <w:lastRenderedPageBreak/>
        <w:t>Anas alle istanze pervenute in questi mesi, con l'obiettivo di arrivare nel più breve tempo possibile ad una conclusione del processo autorizzativo e alla realizzazione dell'opera.</w:t>
      </w:r>
      <w:r>
        <w:rPr>
          <w:rFonts w:ascii="Garamond" w:hAnsi="Garamond" w:cs="Garamond"/>
          <w:color w:val="222222"/>
          <w:sz w:val="28"/>
          <w:szCs w:val="28"/>
        </w:rPr>
        <w:br/>
      </w:r>
      <w:r>
        <w:rPr>
          <w:rFonts w:ascii="Garamond" w:hAnsi="Garamond" w:cs="Garamond"/>
          <w:color w:val="222222"/>
          <w:sz w:val="28"/>
          <w:szCs w:val="28"/>
        </w:rPr>
        <w:br/>
        <w:t>Anas Spa, società del Gruppo FS Italiane, è stato il soggetto proponente del dibattito pubblico, mentre STEP “Strategic TEam of Planning” la società incaricata per coordinarlo.</w:t>
      </w:r>
    </w:p>
    <w:p w14:paraId="0B4D50DA" w14:textId="77777777" w:rsidR="00A67CA3" w:rsidRDefault="00A67CA3">
      <w:pPr>
        <w:ind w:left="-709"/>
        <w:jc w:val="both"/>
        <w:rPr>
          <w:rFonts w:ascii="Garamond" w:hAnsi="Garamond" w:cs="Garamond"/>
          <w:color w:val="222222"/>
          <w:sz w:val="28"/>
          <w:szCs w:val="28"/>
        </w:rPr>
      </w:pPr>
    </w:p>
    <w:p w14:paraId="302368D4" w14:textId="77777777" w:rsidR="00A67CA3" w:rsidRDefault="00000000">
      <w:pPr>
        <w:ind w:left="-709"/>
        <w:jc w:val="both"/>
        <w:rPr>
          <w:rFonts w:ascii="Garamond" w:hAnsi="Garamond" w:cs="Garamond"/>
          <w:b/>
          <w:bCs/>
          <w:color w:val="000000"/>
          <w:sz w:val="28"/>
          <w:szCs w:val="28"/>
        </w:rPr>
      </w:pPr>
      <w:r>
        <w:rPr>
          <w:rFonts w:ascii="Garamond" w:hAnsi="Garamond" w:cs="Garamond"/>
          <w:b/>
          <w:bCs/>
          <w:color w:val="000000"/>
          <w:sz w:val="28"/>
          <w:szCs w:val="28"/>
        </w:rPr>
        <w:t>Relazioni con i media STEP</w:t>
      </w:r>
    </w:p>
    <w:p w14:paraId="5979583E" w14:textId="77777777" w:rsidR="00A67CA3" w:rsidRDefault="00000000">
      <w:pPr>
        <w:ind w:left="-709"/>
        <w:jc w:val="both"/>
        <w:rPr>
          <w:rFonts w:ascii="Garamond" w:hAnsi="Garamond" w:cs="Garamond"/>
          <w:color w:val="000000"/>
          <w:sz w:val="28"/>
          <w:szCs w:val="28"/>
        </w:rPr>
      </w:pPr>
      <w:r>
        <w:rPr>
          <w:rFonts w:ascii="Garamond" w:hAnsi="Garamond" w:cs="Garamond"/>
          <w:color w:val="000000"/>
          <w:sz w:val="28"/>
          <w:szCs w:val="28"/>
        </w:rPr>
        <w:t xml:space="preserve">Simona Licata </w:t>
      </w:r>
    </w:p>
    <w:p w14:paraId="1F3B2A74" w14:textId="77777777" w:rsidR="00A67CA3" w:rsidRDefault="00000000">
      <w:pPr>
        <w:ind w:left="-709"/>
        <w:jc w:val="both"/>
        <w:rPr>
          <w:rFonts w:ascii="Garamond" w:hAnsi="Garamond" w:cs="Garamond"/>
          <w:color w:val="000000"/>
          <w:sz w:val="28"/>
          <w:szCs w:val="28"/>
          <w:lang w:val="en-US"/>
        </w:rPr>
      </w:pPr>
      <w:r>
        <w:rPr>
          <w:rFonts w:ascii="Garamond" w:hAnsi="Garamond" w:cs="Garamond"/>
          <w:color w:val="000000"/>
          <w:sz w:val="28"/>
          <w:szCs w:val="28"/>
          <w:lang w:val="en-US"/>
        </w:rPr>
        <w:t>+39 328 308 0177</w:t>
      </w:r>
    </w:p>
    <w:p w14:paraId="3BD85525" w14:textId="77777777" w:rsidR="00A67CA3" w:rsidRDefault="00000000">
      <w:pPr>
        <w:ind w:left="-709"/>
        <w:jc w:val="both"/>
        <w:rPr>
          <w:rFonts w:ascii="Garamond" w:hAnsi="Garamond" w:cs="Garamond"/>
          <w:color w:val="000000"/>
          <w:sz w:val="28"/>
          <w:szCs w:val="28"/>
          <w:lang w:val="en-US"/>
        </w:rPr>
      </w:pPr>
      <w:r>
        <w:rPr>
          <w:rFonts w:ascii="Garamond" w:hAnsi="Garamond" w:cs="Garamond"/>
          <w:color w:val="000000"/>
          <w:sz w:val="28"/>
          <w:szCs w:val="28"/>
          <w:lang w:val="en-US"/>
        </w:rPr>
        <w:t>Audrey Vitale</w:t>
      </w:r>
    </w:p>
    <w:p w14:paraId="75473E56" w14:textId="77777777" w:rsidR="00A67CA3" w:rsidRDefault="00000000">
      <w:pPr>
        <w:ind w:left="-709"/>
        <w:jc w:val="both"/>
        <w:rPr>
          <w:rFonts w:ascii="Garamond" w:hAnsi="Garamond" w:cs="Garamond"/>
          <w:color w:val="000000"/>
          <w:sz w:val="28"/>
          <w:szCs w:val="28"/>
          <w:lang w:val="en-US"/>
        </w:rPr>
      </w:pPr>
      <w:r>
        <w:rPr>
          <w:rFonts w:ascii="Garamond" w:hAnsi="Garamond" w:cs="Garamond"/>
          <w:color w:val="000000"/>
          <w:sz w:val="28"/>
          <w:szCs w:val="28"/>
          <w:lang w:val="en-US"/>
        </w:rPr>
        <w:t>+39 329 627 6627</w:t>
      </w:r>
    </w:p>
    <w:p w14:paraId="492F5789" w14:textId="38D65A10" w:rsidR="00A67CA3" w:rsidRDefault="00000000">
      <w:pPr>
        <w:ind w:left="-709"/>
        <w:jc w:val="both"/>
        <w:rPr>
          <w:rFonts w:ascii="Garamond" w:hAnsi="Garamond" w:cs="Garamond"/>
          <w:sz w:val="28"/>
          <w:szCs w:val="28"/>
        </w:rPr>
      </w:pPr>
      <w:r>
        <w:rPr>
          <w:rFonts w:ascii="Garamond" w:hAnsi="Garamond" w:cs="Garamond"/>
          <w:color w:val="000000"/>
          <w:sz w:val="28"/>
          <w:szCs w:val="28"/>
          <w:lang w:val="en-US"/>
        </w:rPr>
        <w:t xml:space="preserve">email: </w:t>
      </w:r>
      <w:hyperlink r:id="rId9" w:history="1">
        <w:r>
          <w:rPr>
            <w:rStyle w:val="Collegamentoipertestuale"/>
            <w:rFonts w:ascii="Garamond" w:hAnsi="Garamond" w:cs="Garamond"/>
            <w:sz w:val="28"/>
            <w:szCs w:val="28"/>
          </w:rPr>
          <w:t>info@dibattitopubblicotangenzialeagrigento.it</w:t>
        </w:r>
      </w:hyperlink>
    </w:p>
    <w:p w14:paraId="383E0AFF" w14:textId="77777777" w:rsidR="00A67CA3" w:rsidRDefault="00000000">
      <w:pPr>
        <w:ind w:left="-709"/>
        <w:jc w:val="both"/>
        <w:rPr>
          <w:rFonts w:ascii="Garamond" w:hAnsi="Garamond" w:cs="Garamond"/>
          <w:sz w:val="28"/>
          <w:szCs w:val="28"/>
        </w:rPr>
      </w:pPr>
      <w:r>
        <w:rPr>
          <w:rFonts w:ascii="Garamond" w:hAnsi="Garamond" w:cs="Garamond"/>
          <w:color w:val="000000"/>
          <w:sz w:val="28"/>
          <w:szCs w:val="28"/>
        </w:rPr>
        <w:t xml:space="preserve">sito web: </w:t>
      </w:r>
      <w:hyperlink r:id="rId10" w:anchor="_blank" w:history="1">
        <w:r>
          <w:rPr>
            <w:rStyle w:val="Collegamentoipertestuale"/>
            <w:rFonts w:ascii="Garamond" w:hAnsi="Garamond" w:cs="Garamond"/>
            <w:color w:val="1155CC"/>
            <w:sz w:val="28"/>
            <w:szCs w:val="28"/>
          </w:rPr>
          <w:t>www.dibattitopubblicotangenzialeagrigento.it</w:t>
        </w:r>
      </w:hyperlink>
    </w:p>
    <w:p w14:paraId="3F38A583" w14:textId="77777777" w:rsidR="00A67CA3" w:rsidRDefault="00000000">
      <w:pPr>
        <w:ind w:left="-709"/>
        <w:jc w:val="both"/>
        <w:rPr>
          <w:rStyle w:val="Collegamentoipertestuale"/>
          <w:rFonts w:ascii="Garamond" w:hAnsi="Garamond" w:cs="Garamond"/>
          <w:sz w:val="28"/>
          <w:szCs w:val="28"/>
        </w:rPr>
      </w:pPr>
      <w:r>
        <w:rPr>
          <w:rFonts w:ascii="Garamond" w:hAnsi="Garamond" w:cs="Garamond"/>
          <w:color w:val="000000"/>
          <w:sz w:val="28"/>
          <w:szCs w:val="28"/>
        </w:rPr>
        <w:t xml:space="preserve">facebook: </w:t>
      </w:r>
      <w:r>
        <w:rPr>
          <w:rFonts w:ascii="Garamond" w:hAnsi="Garamond" w:cs="Garamond"/>
          <w:color w:val="222222"/>
          <w:sz w:val="28"/>
          <w:szCs w:val="28"/>
        </w:rPr>
        <w:fldChar w:fldCharType="begin"/>
      </w:r>
      <w:r>
        <w:rPr>
          <w:rFonts w:ascii="Garamond" w:hAnsi="Garamond" w:cs="Garamond"/>
          <w:color w:val="222222"/>
          <w:sz w:val="28"/>
          <w:szCs w:val="28"/>
        </w:rPr>
        <w:instrText xml:space="preserve"> HYPERLINK "https://www.facebook.com/DibattitoPubblicoTangenzialeAgrigento/" </w:instrText>
      </w:r>
      <w:r>
        <w:rPr>
          <w:rFonts w:ascii="Garamond" w:hAnsi="Garamond" w:cs="Garamond"/>
          <w:color w:val="222222"/>
          <w:sz w:val="28"/>
          <w:szCs w:val="28"/>
        </w:rPr>
        <w:fldChar w:fldCharType="separate"/>
      </w:r>
      <w:r>
        <w:rPr>
          <w:rStyle w:val="Collegamentoipertestuale"/>
          <w:rFonts w:ascii="Garamond" w:hAnsi="Garamond" w:cs="Garamond"/>
          <w:sz w:val="28"/>
          <w:szCs w:val="28"/>
        </w:rPr>
        <w:t>Dibattito Pubblico - Tangenziale di Agrigento</w:t>
      </w:r>
    </w:p>
    <w:p w14:paraId="7B327A5D" w14:textId="77777777" w:rsidR="00A67CA3" w:rsidRDefault="00000000">
      <w:pPr>
        <w:ind w:left="-709"/>
        <w:jc w:val="both"/>
        <w:rPr>
          <w:rFonts w:ascii="Garamond" w:hAnsi="Garamond" w:cs="Garamond"/>
          <w:color w:val="222222"/>
          <w:sz w:val="28"/>
          <w:szCs w:val="28"/>
        </w:rPr>
      </w:pPr>
      <w:r>
        <w:rPr>
          <w:rFonts w:ascii="Garamond" w:hAnsi="Garamond" w:cs="Garamond"/>
          <w:color w:val="222222"/>
          <w:sz w:val="28"/>
          <w:szCs w:val="28"/>
        </w:rPr>
        <w:fldChar w:fldCharType="end"/>
      </w:r>
    </w:p>
    <w:p w14:paraId="5A8D3194" w14:textId="77777777" w:rsidR="00A67CA3" w:rsidRDefault="00A67CA3">
      <w:pPr>
        <w:ind w:left="-709"/>
        <w:jc w:val="both"/>
        <w:rPr>
          <w:rFonts w:ascii="Garamond" w:eastAsiaTheme="minorHAnsi" w:hAnsi="Garamond"/>
          <w:bCs/>
          <w:color w:val="201F1E"/>
          <w:sz w:val="22"/>
          <w:szCs w:val="22"/>
        </w:rPr>
      </w:pPr>
    </w:p>
    <w:sectPr w:rsidR="00A67CA3">
      <w:headerReference w:type="default" r:id="rId11"/>
      <w:footerReference w:type="default" r:id="rId12"/>
      <w:headerReference w:type="first" r:id="rId13"/>
      <w:footerReference w:type="first" r:id="rId14"/>
      <w:pgSz w:w="11906" w:h="16838"/>
      <w:pgMar w:top="3119" w:right="1418" w:bottom="284" w:left="1843" w:header="0"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9AD4" w14:textId="77777777" w:rsidR="00234C21" w:rsidRDefault="00234C21">
      <w:r>
        <w:separator/>
      </w:r>
    </w:p>
  </w:endnote>
  <w:endnote w:type="continuationSeparator" w:id="0">
    <w:p w14:paraId="6FCB865E" w14:textId="77777777" w:rsidR="00234C21" w:rsidRDefault="0023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font>
  <w:font w:name="Microsoft YaHei">
    <w:panose1 w:val="020B0503020204020204"/>
    <w:charset w:val="86"/>
    <w:family w:val="swiss"/>
    <w:pitch w:val="default"/>
    <w:sig w:usb0="80000287" w:usb1="2ACF3C50" w:usb2="00000016" w:usb3="00000000" w:csb0="0004001F" w:csb1="00000000"/>
  </w:font>
  <w:font w:name="Geneva">
    <w:altName w:val="Arial"/>
    <w:charset w:val="00"/>
    <w:family w:val="roman"/>
    <w:pitch w:val="default"/>
  </w:font>
  <w:font w:name="Futura Md BT">
    <w:charset w:val="00"/>
    <w:family w:val="swiss"/>
    <w:pitch w:val="default"/>
  </w:font>
  <w:font w:name="Open Sans Light">
    <w:altName w:val="Dream Orphans"/>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CF08" w14:textId="77777777" w:rsidR="00A67CA3" w:rsidRDefault="00000000">
    <w:pPr>
      <w:pStyle w:val="Pidipagina"/>
    </w:pPr>
    <w:r>
      <w:rPr>
        <w:noProof/>
      </w:rPr>
      <mc:AlternateContent>
        <mc:Choice Requires="wps">
          <w:drawing>
            <wp:anchor distT="3175" distB="3175" distL="3175" distR="3175" simplePos="0" relativeHeight="251658240" behindDoc="1" locked="0" layoutInCell="0" allowOverlap="1" wp14:anchorId="21753909" wp14:editId="2919E437">
              <wp:simplePos x="0" y="0"/>
              <wp:positionH relativeFrom="page">
                <wp:posOffset>0</wp:posOffset>
              </wp:positionH>
              <wp:positionV relativeFrom="page">
                <wp:posOffset>10175875</wp:posOffset>
              </wp:positionV>
              <wp:extent cx="7560945" cy="326390"/>
              <wp:effectExtent l="0" t="0" r="0" b="0"/>
              <wp:wrapNone/>
              <wp:docPr id="6" name="MSIPCM62994e17962cb841bb83f545" descr="{&quot;HashCode&quot;:195637877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360" cy="32580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3B09C3BE" w14:textId="77777777" w:rsidR="00A67CA3" w:rsidRDefault="00A67CA3">
                          <w:pPr>
                            <w:pStyle w:val="Contenutocornice"/>
                            <w:jc w:val="center"/>
                            <w:rPr>
                              <w:rFonts w:ascii="Calibri" w:hAnsi="Calibri" w:cs="Calibri"/>
                              <w:color w:val="000000"/>
                              <w:sz w:val="20"/>
                            </w:rPr>
                          </w:pPr>
                        </w:p>
                        <w:p w14:paraId="00A72D03" w14:textId="77777777" w:rsidR="00A67CA3" w:rsidRDefault="00000000">
                          <w:pPr>
                            <w:pStyle w:val="Contenutocornice"/>
                            <w:jc w:val="center"/>
                            <w:rPr>
                              <w:rFonts w:ascii="Calibri" w:hAnsi="Calibri" w:cs="Calibri"/>
                              <w:color w:val="000000"/>
                              <w:sz w:val="20"/>
                            </w:rPr>
                          </w:pPr>
                          <w:r>
                            <w:rPr>
                              <w:rFonts w:ascii="Calibri" w:hAnsi="Calibri" w:cs="Calibri"/>
                              <w:color w:val="000000"/>
                              <w:sz w:val="20"/>
                            </w:rPr>
                            <w:t>Informazione pubblica</w:t>
                          </w:r>
                        </w:p>
                      </w:txbxContent>
                    </wps:txbx>
                    <wps:bodyPr lIns="91440" tIns="0" rIns="91440" bIns="0" anchor="b">
                      <a:noAutofit/>
                    </wps:bodyPr>
                  </wps:wsp>
                </a:graphicData>
              </a:graphic>
            </wp:anchor>
          </w:drawing>
        </mc:Choice>
        <mc:Fallback xmlns:wpsCustomData="http://www.wps.cn/officeDocument/2013/wpsCustomData">
          <w:pict>
            <v:rect id="MSIPCM62994e17962cb841bb83f545" o:spid="_x0000_s1026" o:spt="1" alt="{&quot;HashCode&quot;:1956378778,&quot;Height&quot;:841.0,&quot;Width&quot;:595.0,&quot;Placement&quot;:&quot;Footer&quot;,&quot;Index&quot;:&quot;Primary&quot;,&quot;Section&quot;:1,&quot;Top&quot;:0.0,&quot;Left&quot;:0.0}" style="position:absolute;left:0pt;margin-left:0pt;margin-top:801.25pt;height:25.7pt;width:595.35pt;mso-position-horizontal-relative:page;mso-position-vertical-relative:page;z-index:-251657216;v-text-anchor:bottom;mso-width-relative:page;mso-height-relative:page;" filled="f" stroked="f" coordsize="21600,21600" o:allowincell="f" o:gfxdata="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dYGe2wAAAAsBAAAPAAAAAAAAAAEAIAAAACIA&#10;AABkcnMvZG93bnJldi54bWxQSwECFAAUAAAACACHTuJAjCLCND8CAACOBAAADgAAAAAAAAABACAA&#10;AAAqAQAAZHJzL2Uyb0RvYy54bWxQSwUGAAAAAAYABgBZAQAA2wUAAAAA&#10;">
              <v:fill on="f" focussize="0,0"/>
              <v:stroke on="f" weight="0.5pt"/>
              <v:imagedata o:title=""/>
              <o:lock v:ext="edit" aspectratio="f"/>
              <v:textbox inset="2.54mm,0mm,2.54mm,0mm">
                <w:txbxContent>
                  <w:p>
                    <w:pPr>
                      <w:pStyle w:val="72"/>
                      <w:jc w:val="center"/>
                      <w:rPr>
                        <w:rFonts w:ascii="Calibri" w:hAnsi="Calibri" w:cs="Calibri"/>
                        <w:color w:val="000000"/>
                        <w:sz w:val="20"/>
                      </w:rPr>
                    </w:pPr>
                  </w:p>
                  <w:p>
                    <w:pPr>
                      <w:pStyle w:val="72"/>
                      <w:jc w:val="center"/>
                      <w:rPr>
                        <w:rFonts w:ascii="Calibri" w:hAnsi="Calibri" w:cs="Calibri"/>
                        <w:color w:val="000000"/>
                        <w:sz w:val="20"/>
                      </w:rPr>
                    </w:pPr>
                    <w:r>
                      <w:rPr>
                        <w:rFonts w:ascii="Calibri" w:hAnsi="Calibri" w:cs="Calibri"/>
                        <w:color w:val="000000"/>
                        <w:sz w:val="20"/>
                      </w:rPr>
                      <w:t>Informazione pubblica</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FAB4" w14:textId="77777777" w:rsidR="00A67CA3" w:rsidRDefault="00A67CA3">
    <w:pPr>
      <w:pStyle w:val="Pidipagina"/>
      <w:jc w:val="both"/>
      <w:rPr>
        <w:rFonts w:ascii="Garamond" w:hAnsi="Garamond"/>
        <w:szCs w:val="24"/>
      </w:rPr>
    </w:pPr>
  </w:p>
  <w:p w14:paraId="259F7BDF" w14:textId="77777777" w:rsidR="00A67CA3" w:rsidRDefault="00A67CA3">
    <w:pPr>
      <w:pStyle w:val="Pidipagina"/>
      <w:jc w:val="both"/>
      <w:rPr>
        <w:rFonts w:ascii="Garamond" w:hAnsi="Garamond"/>
        <w:szCs w:val="24"/>
      </w:rPr>
    </w:pPr>
  </w:p>
  <w:p w14:paraId="725FE17E" w14:textId="77777777" w:rsidR="00A67CA3" w:rsidRDefault="00000000">
    <w:pPr>
      <w:pStyle w:val="Pidipagina"/>
      <w:jc w:val="both"/>
      <w:rPr>
        <w:rFonts w:ascii="Garamond" w:hAnsi="Garamond"/>
        <w:szCs w:val="24"/>
      </w:rPr>
    </w:pPr>
    <w:r>
      <w:rPr>
        <w:rFonts w:ascii="Garamond" w:hAnsi="Garamond"/>
        <w:noProof/>
        <w:szCs w:val="24"/>
      </w:rPr>
      <mc:AlternateContent>
        <mc:Choice Requires="wps">
          <w:drawing>
            <wp:anchor distT="3175" distB="3175" distL="3175" distR="3175" simplePos="0" relativeHeight="251659264" behindDoc="1" locked="0" layoutInCell="0" allowOverlap="1" wp14:anchorId="5498599A" wp14:editId="73B2525E">
              <wp:simplePos x="0" y="0"/>
              <wp:positionH relativeFrom="page">
                <wp:posOffset>0</wp:posOffset>
              </wp:positionH>
              <wp:positionV relativeFrom="page">
                <wp:posOffset>10175240</wp:posOffset>
              </wp:positionV>
              <wp:extent cx="7560945" cy="326390"/>
              <wp:effectExtent l="0" t="0" r="0" b="0"/>
              <wp:wrapNone/>
              <wp:docPr id="8" name="MSIPCM52dc49c485e224bfa667891e" descr="{&quot;HashCode&quot;:195637877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0" y="0"/>
                        <a:ext cx="7560360" cy="32580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1B0ECFCB" w14:textId="77777777" w:rsidR="00A67CA3" w:rsidRDefault="00A67CA3">
                          <w:pPr>
                            <w:pStyle w:val="Contenutocornice"/>
                            <w:jc w:val="center"/>
                            <w:rPr>
                              <w:rFonts w:ascii="Calibri" w:hAnsi="Calibri" w:cs="Calibri"/>
                              <w:color w:val="000000"/>
                              <w:sz w:val="20"/>
                            </w:rPr>
                          </w:pPr>
                        </w:p>
                        <w:p w14:paraId="22466B1A" w14:textId="77777777" w:rsidR="00A67CA3" w:rsidRDefault="00000000">
                          <w:pPr>
                            <w:pStyle w:val="Contenutocornice"/>
                            <w:jc w:val="center"/>
                            <w:rPr>
                              <w:rFonts w:ascii="Calibri" w:hAnsi="Calibri" w:cs="Calibri"/>
                              <w:color w:val="000000"/>
                              <w:sz w:val="20"/>
                            </w:rPr>
                          </w:pPr>
                          <w:r>
                            <w:rPr>
                              <w:rFonts w:ascii="Calibri" w:hAnsi="Calibri" w:cs="Calibri"/>
                              <w:color w:val="000000"/>
                              <w:sz w:val="20"/>
                            </w:rPr>
                            <w:t>Informazione pubblica</w:t>
                          </w:r>
                        </w:p>
                      </w:txbxContent>
                    </wps:txbx>
                    <wps:bodyPr lIns="91440" tIns="0" rIns="91440" bIns="0" anchor="b">
                      <a:noAutofit/>
                    </wps:bodyPr>
                  </wps:wsp>
                </a:graphicData>
              </a:graphic>
            </wp:anchor>
          </w:drawing>
        </mc:Choice>
        <mc:Fallback xmlns:wpsCustomData="http://www.wps.cn/officeDocument/2013/wpsCustomData">
          <w:pict>
            <v:rect id="MSIPCM52dc49c485e224bfa667891e" o:spid="_x0000_s1026" o:spt="1" alt="{&quot;HashCode&quot;:1956378778,&quot;Height&quot;:841.0,&quot;Width&quot;:595.0,&quot;Placement&quot;:&quot;Footer&quot;,&quot;Index&quot;:&quot;FirstPage&quot;,&quot;Section&quot;:1,&quot;Top&quot;:0.0,&quot;Left&quot;:0.0}" style="position:absolute;left:0pt;margin-left:0pt;margin-top:801.2pt;height:25.7pt;width:595.35pt;mso-position-horizontal-relative:page;mso-position-vertical-relative:page;z-index:-251657216;v-text-anchor:bottom;mso-width-relative:page;mso-height-relative:page;" filled="f" stroked="f" coordsize="21600,21600" o:allowincell="f" o:gfxdata="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uoH2wAAAAsBAAAPAAAAAAAAAAEAIAAAACIA&#10;AABkcnMvZG93bnJldi54bWxQSwECFAAUAAAACACHTuJA/8DcGz8CAACQBAAADgAAAAAAAAABACAA&#10;AAAqAQAAZHJzL2Uyb0RvYy54bWxQSwUGAAAAAAYABgBZAQAA2wUAAAAA&#10;">
              <v:fill on="f" focussize="0,0"/>
              <v:stroke on="f" weight="0.5pt"/>
              <v:imagedata o:title=""/>
              <o:lock v:ext="edit" aspectratio="f"/>
              <v:textbox inset="2.54mm,0mm,2.54mm,0mm">
                <w:txbxContent>
                  <w:p>
                    <w:pPr>
                      <w:pStyle w:val="72"/>
                      <w:jc w:val="center"/>
                      <w:rPr>
                        <w:rFonts w:ascii="Calibri" w:hAnsi="Calibri" w:cs="Calibri"/>
                        <w:color w:val="000000"/>
                        <w:sz w:val="20"/>
                      </w:rPr>
                    </w:pPr>
                  </w:p>
                  <w:p>
                    <w:pPr>
                      <w:pStyle w:val="72"/>
                      <w:jc w:val="center"/>
                      <w:rPr>
                        <w:rFonts w:ascii="Calibri" w:hAnsi="Calibri" w:cs="Calibri"/>
                        <w:color w:val="000000"/>
                        <w:sz w:val="20"/>
                      </w:rPr>
                    </w:pPr>
                    <w:r>
                      <w:rPr>
                        <w:rFonts w:ascii="Calibri" w:hAnsi="Calibri" w:cs="Calibri"/>
                        <w:color w:val="000000"/>
                        <w:sz w:val="20"/>
                      </w:rPr>
                      <w:t>Informazione pubblica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C0AF" w14:textId="77777777" w:rsidR="00234C21" w:rsidRDefault="00234C21">
      <w:r>
        <w:separator/>
      </w:r>
    </w:p>
  </w:footnote>
  <w:footnote w:type="continuationSeparator" w:id="0">
    <w:p w14:paraId="15336690" w14:textId="77777777" w:rsidR="00234C21" w:rsidRDefault="0023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5968" w14:textId="77777777" w:rsidR="00A67CA3" w:rsidRDefault="00000000">
    <w:pPr>
      <w:pStyle w:val="Intestazione"/>
      <w:tabs>
        <w:tab w:val="clear" w:pos="4819"/>
        <w:tab w:val="clear" w:pos="9638"/>
      </w:tabs>
      <w:rPr>
        <w:rFonts w:ascii="Garamond" w:hAnsi="Garamond"/>
        <w:szCs w:val="24"/>
      </w:rPr>
    </w:pPr>
    <w:r>
      <w:rPr>
        <w:rFonts w:ascii="Garamond" w:hAnsi="Garamond"/>
        <w:noProof/>
        <w:szCs w:val="24"/>
      </w:rPr>
      <w:drawing>
        <wp:anchor distT="0" distB="0" distL="0" distR="0" simplePos="0" relativeHeight="251656192" behindDoc="1" locked="0" layoutInCell="0" allowOverlap="1" wp14:anchorId="15376D0E" wp14:editId="0A5F662A">
          <wp:simplePos x="0" y="0"/>
          <wp:positionH relativeFrom="column">
            <wp:posOffset>-591185</wp:posOffset>
          </wp:positionH>
          <wp:positionV relativeFrom="paragraph">
            <wp:posOffset>738505</wp:posOffset>
          </wp:positionV>
          <wp:extent cx="1216660" cy="691515"/>
          <wp:effectExtent l="0" t="0" r="0" b="0"/>
          <wp:wrapNone/>
          <wp:docPr id="20" name="Immagine 41" descr="W:\BRAND_ANAS\2018_LOGO GRUPPO FS\DEF_ANAS_Loghi\ORIZZONTALE\LOGO_ANAS_F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41" descr="W:\BRAND_ANAS\2018_LOGO GRUPPO FS\DEF_ANAS_Loghi\ORIZZONTALE\LOGO_ANAS_FS_CMYK.jpg"/>
                  <pic:cNvPicPr>
                    <a:picLocks noChangeAspect="1" noChangeArrowheads="1"/>
                  </pic:cNvPicPr>
                </pic:nvPicPr>
                <pic:blipFill>
                  <a:blip r:embed="rId1"/>
                  <a:stretch>
                    <a:fillRect/>
                  </a:stretch>
                </pic:blipFill>
                <pic:spPr>
                  <a:xfrm>
                    <a:off x="0" y="0"/>
                    <a:ext cx="1216660" cy="691515"/>
                  </a:xfrm>
                  <a:prstGeom prst="rect">
                    <a:avLst/>
                  </a:prstGeom>
                </pic:spPr>
              </pic:pic>
            </a:graphicData>
          </a:graphic>
        </wp:anchor>
      </w:drawing>
    </w:r>
    <w:r>
      <w:rPr>
        <w:noProof/>
      </w:rPr>
      <mc:AlternateContent>
        <mc:Choice Requires="wps">
          <w:drawing>
            <wp:anchor distT="0" distB="0" distL="0" distR="0" simplePos="0" relativeHeight="251657216" behindDoc="0" locked="0" layoutInCell="0" allowOverlap="1" wp14:anchorId="08DF15F4" wp14:editId="7159EA0F">
              <wp:simplePos x="0" y="0"/>
              <wp:positionH relativeFrom="page">
                <wp:posOffset>6383020</wp:posOffset>
              </wp:positionH>
              <wp:positionV relativeFrom="page">
                <wp:posOffset>831850</wp:posOffset>
              </wp:positionV>
              <wp:extent cx="275590" cy="142875"/>
              <wp:effectExtent l="0" t="0" r="0" b="0"/>
              <wp:wrapSquare wrapText="bothSides"/>
              <wp:docPr id="2" name="Cornice1"/>
              <wp:cNvGraphicFramePr/>
              <a:graphic xmlns:a="http://schemas.openxmlformats.org/drawingml/2006/main">
                <a:graphicData uri="http://schemas.microsoft.com/office/word/2010/wordprocessingShape">
                  <wps:wsp>
                    <wps:cNvSpPr txBox="1"/>
                    <wps:spPr>
                      <a:xfrm>
                        <a:off x="0" y="0"/>
                        <a:ext cx="275590" cy="142875"/>
                      </a:xfrm>
                      <a:prstGeom prst="rect">
                        <a:avLst/>
                      </a:prstGeom>
                      <a:solidFill>
                        <a:srgbClr val="FFFFFF">
                          <a:alpha val="0"/>
                        </a:srgbClr>
                      </a:solidFill>
                    </wps:spPr>
                    <wps:txbx>
                      <w:txbxContent>
                        <w:p w14:paraId="22978454" w14:textId="77777777" w:rsidR="00A67CA3" w:rsidRDefault="00000000">
                          <w:pPr>
                            <w:pStyle w:val="Intestazione"/>
                            <w:rPr>
                              <w:rStyle w:val="Numeropagina"/>
                              <w:rFonts w:ascii="Garamond" w:hAnsi="Garamond"/>
                              <w:i/>
                              <w:sz w:val="20"/>
                            </w:rPr>
                          </w:pPr>
                          <w:r>
                            <w:rPr>
                              <w:rStyle w:val="Numeropagina"/>
                              <w:rFonts w:ascii="Garamond" w:hAnsi="Garamond"/>
                              <w:i/>
                              <w:sz w:val="20"/>
                            </w:rPr>
                            <w:t xml:space="preserve">pag. </w:t>
                          </w:r>
                          <w:r>
                            <w:rPr>
                              <w:rStyle w:val="Numeropagina"/>
                              <w:rFonts w:ascii="Garamond" w:hAnsi="Garamond"/>
                              <w:i/>
                              <w:sz w:val="20"/>
                            </w:rPr>
                            <w:fldChar w:fldCharType="begin"/>
                          </w:r>
                          <w:r>
                            <w:rPr>
                              <w:rStyle w:val="Numeropagina"/>
                              <w:rFonts w:ascii="Garamond" w:hAnsi="Garamond"/>
                              <w:i/>
                              <w:sz w:val="20"/>
                            </w:rPr>
                            <w:instrText>PAGE</w:instrText>
                          </w:r>
                          <w:r>
                            <w:rPr>
                              <w:rStyle w:val="Numeropagina"/>
                              <w:rFonts w:ascii="Garamond" w:hAnsi="Garamond"/>
                              <w:i/>
                              <w:sz w:val="20"/>
                            </w:rPr>
                            <w:fldChar w:fldCharType="separate"/>
                          </w:r>
                          <w:r>
                            <w:rPr>
                              <w:rStyle w:val="Numeropagina"/>
                              <w:rFonts w:ascii="Garamond" w:hAnsi="Garamond"/>
                              <w:i/>
                              <w:sz w:val="20"/>
                            </w:rPr>
                            <w:t>3</w:t>
                          </w:r>
                          <w:r>
                            <w:rPr>
                              <w:rStyle w:val="Numeropagina"/>
                              <w:rFonts w:ascii="Garamond" w:hAnsi="Garamond"/>
                              <w:i/>
                              <w:sz w:val="20"/>
                            </w:rPr>
                            <w:fldChar w:fldCharType="end"/>
                          </w:r>
                        </w:p>
                      </w:txbxContent>
                    </wps:txbx>
                    <wps:bodyPr lIns="0" tIns="0" rIns="0" bIns="0" anchor="t">
                      <a:spAutoFit/>
                    </wps:bodyPr>
                  </wps:wsp>
                </a:graphicData>
              </a:graphic>
            </wp:anchor>
          </w:drawing>
        </mc:Choice>
        <mc:Fallback xmlns:wpsCustomData="http://www.wps.cn/officeDocument/2013/wpsCustomData">
          <w:pict>
            <v:shape id="Cornice1" o:spid="_x0000_s1026" o:spt="202" type="#_x0000_t202" style="position:absolute;left:0pt;margin-left:502.6pt;margin-top:65.5pt;height:11.25pt;width:21.7pt;mso-position-horizontal-relative:page;mso-position-vertical-relative:page;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O9PWNoAAAANAQAADwAAAAAAAAABACAAAAAiAAAA&#10;ZHJzL2Rvd25yZXYueG1sUEsBAhQAFAAAAAgAh07iQC8HxvTMAQAAtQMAAA4AAAAAAAAAAQAgAAAA&#10;KQEAAGRycy9lMm9Eb2MueG1sUEsFBgAAAAAGAAYAWQEAAGcFAAAAAA==&#10;">
              <v:fill on="t" opacity="0f" focussize="0,0"/>
              <v:stroke on="f"/>
              <v:imagedata o:title=""/>
              <o:lock v:ext="edit" aspectratio="f"/>
              <v:textbox inset="0mm,0mm,0mm,0mm" style="mso-fit-shape-to-text:t;">
                <w:txbxContent>
                  <w:p>
                    <w:pPr>
                      <w:pStyle w:val="16"/>
                      <w:rPr>
                        <w:rStyle w:val="21"/>
                        <w:rFonts w:ascii="Garamond" w:hAnsi="Garamond"/>
                        <w:i/>
                        <w:sz w:val="20"/>
                      </w:rPr>
                    </w:pPr>
                    <w:r>
                      <w:rPr>
                        <w:rStyle w:val="21"/>
                        <w:rFonts w:ascii="Garamond" w:hAnsi="Garamond"/>
                        <w:i/>
                        <w:sz w:val="20"/>
                      </w:rPr>
                      <w:t xml:space="preserve">pag. </w:t>
                    </w:r>
                    <w:r>
                      <w:rPr>
                        <w:rStyle w:val="21"/>
                        <w:rFonts w:ascii="Garamond" w:hAnsi="Garamond"/>
                        <w:i/>
                        <w:sz w:val="20"/>
                      </w:rPr>
                      <w:fldChar w:fldCharType="begin"/>
                    </w:r>
                    <w:r>
                      <w:rPr>
                        <w:rStyle w:val="21"/>
                        <w:rFonts w:ascii="Garamond" w:hAnsi="Garamond"/>
                        <w:i/>
                        <w:sz w:val="20"/>
                      </w:rPr>
                      <w:instrText xml:space="preserve">PAGE</w:instrText>
                    </w:r>
                    <w:r>
                      <w:rPr>
                        <w:rStyle w:val="21"/>
                        <w:rFonts w:ascii="Garamond" w:hAnsi="Garamond"/>
                        <w:i/>
                        <w:sz w:val="20"/>
                      </w:rPr>
                      <w:fldChar w:fldCharType="separate"/>
                    </w:r>
                    <w:r>
                      <w:rPr>
                        <w:rStyle w:val="21"/>
                        <w:rFonts w:ascii="Garamond" w:hAnsi="Garamond"/>
                        <w:i/>
                        <w:sz w:val="20"/>
                      </w:rPr>
                      <w:t>3</w:t>
                    </w:r>
                    <w:r>
                      <w:rPr>
                        <w:rStyle w:val="21"/>
                        <w:rFonts w:ascii="Garamond" w:hAnsi="Garamond"/>
                        <w:i/>
                        <w:sz w:val="2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F8D8" w14:textId="77777777" w:rsidR="00A67CA3" w:rsidRDefault="00000000">
    <w:pPr>
      <w:pStyle w:val="Intestazione"/>
      <w:jc w:val="center"/>
      <w:rPr>
        <w:rFonts w:ascii="Garamond" w:hAnsi="Garamond"/>
        <w:szCs w:val="24"/>
      </w:rPr>
    </w:pPr>
    <w:r>
      <w:rPr>
        <w:rFonts w:ascii="Garamond" w:hAnsi="Garamond"/>
        <w:noProof/>
        <w:szCs w:val="24"/>
      </w:rPr>
      <w:drawing>
        <wp:inline distT="0" distB="0" distL="0" distR="0" wp14:anchorId="6154D291" wp14:editId="0E1EF48C">
          <wp:extent cx="2407920" cy="240792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07920" cy="2407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15EFF"/>
    <w:multiLevelType w:val="multilevel"/>
    <w:tmpl w:val="7C615EFF"/>
    <w:lvl w:ilvl="0">
      <w:start w:val="1"/>
      <w:numFmt w:val="bullet"/>
      <w:pStyle w:val="Puntoelenco"/>
      <w:lvlText w:val=""/>
      <w:lvlJc w:val="left"/>
      <w:pPr>
        <w:tabs>
          <w:tab w:val="left" w:pos="360"/>
        </w:tabs>
        <w:ind w:left="36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16cid:durableId="133834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doNotHyphenateCap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D8"/>
    <w:rsid w:val="00234C21"/>
    <w:rsid w:val="00362578"/>
    <w:rsid w:val="003A53D8"/>
    <w:rsid w:val="004C277A"/>
    <w:rsid w:val="00746024"/>
    <w:rsid w:val="00930D50"/>
    <w:rsid w:val="00A67CA3"/>
    <w:rsid w:val="00AE7FF7"/>
    <w:rsid w:val="00BC1C72"/>
    <w:rsid w:val="00CE5D80"/>
    <w:rsid w:val="08EB01F0"/>
    <w:rsid w:val="326A2AFE"/>
    <w:rsid w:val="36470084"/>
    <w:rsid w:val="424772C0"/>
    <w:rsid w:val="585C70B9"/>
    <w:rsid w:val="591E0A5B"/>
    <w:rsid w:val="5FBC549F"/>
    <w:rsid w:val="61C3069C"/>
    <w:rsid w:val="6E762630"/>
    <w:rsid w:val="75FB4A4E"/>
    <w:rsid w:val="7A8063A7"/>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F8BB"/>
  <w15:docId w15:val="{3468E037-5460-4650-98A2-8D1A8A48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rFonts w:ascii="Times" w:eastAsia="Times New Roman" w:hAnsi="Times"/>
      <w:sz w:val="24"/>
    </w:rPr>
  </w:style>
  <w:style w:type="paragraph" w:styleId="Titolo5">
    <w:name w:val="heading 5"/>
    <w:basedOn w:val="Normale"/>
    <w:next w:val="Normale"/>
    <w:qFormat/>
    <w:pPr>
      <w:keepNext/>
      <w:ind w:left="2832" w:right="1191" w:firstLine="708"/>
      <w:outlineLvl w:val="4"/>
    </w:pPr>
    <w:rPr>
      <w:rFonts w:ascii="Times New Roman" w:hAnsi="Times New Roman"/>
      <w:szCs w:val="24"/>
      <w:u w:val="single"/>
    </w:rPr>
  </w:style>
  <w:style w:type="paragraph" w:styleId="Titolo7">
    <w:name w:val="heading 7"/>
    <w:basedOn w:val="Normale"/>
    <w:next w:val="Normale"/>
    <w:qFormat/>
    <w:pPr>
      <w:spacing w:before="240" w:after="60"/>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qFormat/>
    <w:rPr>
      <w:rFonts w:ascii="Tahoma" w:hAnsi="Tahoma" w:cs="Tahoma"/>
      <w:sz w:val="16"/>
      <w:szCs w:val="16"/>
    </w:rPr>
  </w:style>
  <w:style w:type="paragraph" w:styleId="Corpotesto">
    <w:name w:val="Body Text"/>
    <w:basedOn w:val="Normale"/>
    <w:qFormat/>
    <w:pPr>
      <w:widowControl w:val="0"/>
      <w:jc w:val="both"/>
    </w:pPr>
    <w:rPr>
      <w:rFonts w:ascii="Garamond" w:hAnsi="Garamond"/>
    </w:rPr>
  </w:style>
  <w:style w:type="paragraph" w:styleId="Corpodeltesto3">
    <w:name w:val="Body Text 3"/>
    <w:basedOn w:val="Normale"/>
    <w:qFormat/>
    <w:pPr>
      <w:spacing w:after="120"/>
    </w:pPr>
    <w:rPr>
      <w:rFonts w:ascii="Times New Roman" w:hAnsi="Times New Roman"/>
      <w:sz w:val="16"/>
      <w:szCs w:val="16"/>
    </w:rPr>
  </w:style>
  <w:style w:type="paragraph" w:styleId="Didascalia">
    <w:name w:val="caption"/>
    <w:basedOn w:val="Normale"/>
    <w:next w:val="Normale"/>
    <w:qFormat/>
    <w:pPr>
      <w:suppressLineNumbers/>
      <w:spacing w:before="120" w:after="120"/>
    </w:pPr>
    <w:rPr>
      <w:rFonts w:cs="Lucida Sans"/>
      <w:i/>
      <w:iCs/>
      <w:szCs w:val="24"/>
    </w:rPr>
  </w:style>
  <w:style w:type="character" w:styleId="Rimandocommento">
    <w:name w:val="annotation reference"/>
    <w:uiPriority w:val="99"/>
    <w:qFormat/>
    <w:rPr>
      <w:rFonts w:cs="Times New Roman"/>
    </w:rPr>
  </w:style>
  <w:style w:type="paragraph" w:styleId="Testocommento">
    <w:name w:val="annotation text"/>
    <w:basedOn w:val="Normale"/>
    <w:link w:val="TestocommentoCarattere"/>
    <w:uiPriority w:val="99"/>
    <w:qFormat/>
    <w:pPr>
      <w:spacing w:line="360" w:lineRule="auto"/>
      <w:jc w:val="both"/>
    </w:pPr>
    <w:rPr>
      <w:rFonts w:ascii="Tahoma" w:hAnsi="Tahoma"/>
      <w:sz w:val="20"/>
    </w:rPr>
  </w:style>
  <w:style w:type="paragraph" w:styleId="Soggettocommento">
    <w:name w:val="annotation subject"/>
    <w:basedOn w:val="Testocommento"/>
    <w:next w:val="Testocommento"/>
    <w:link w:val="SoggettocommentoCarattere"/>
    <w:qFormat/>
    <w:pPr>
      <w:spacing w:line="240" w:lineRule="auto"/>
      <w:jc w:val="left"/>
    </w:pPr>
    <w:rPr>
      <w:rFonts w:ascii="Times" w:hAnsi="Times"/>
      <w:b/>
      <w:bCs/>
    </w:rPr>
  </w:style>
  <w:style w:type="paragraph" w:styleId="Mappadocumento">
    <w:name w:val="Document Map"/>
    <w:basedOn w:val="Normale"/>
    <w:semiHidden/>
    <w:qFormat/>
    <w:pPr>
      <w:shd w:val="clear" w:color="auto" w:fill="000080"/>
    </w:pPr>
    <w:rPr>
      <w:rFonts w:ascii="Tahoma" w:hAnsi="Tahoma" w:cs="Tahoma"/>
      <w:sz w:val="20"/>
    </w:rPr>
  </w:style>
  <w:style w:type="character" w:styleId="Enfasicorsivo">
    <w:name w:val="Emphasis"/>
    <w:basedOn w:val="Carpredefinitoparagrafo"/>
    <w:uiPriority w:val="20"/>
    <w:qFormat/>
    <w:rPr>
      <w:i/>
      <w:iCs/>
    </w:rPr>
  </w:style>
  <w:style w:type="paragraph" w:styleId="Pidipagina">
    <w:name w:val="footer"/>
    <w:basedOn w:val="Normale"/>
    <w:qFormat/>
    <w:pPr>
      <w:tabs>
        <w:tab w:val="center" w:pos="4819"/>
        <w:tab w:val="right" w:pos="9638"/>
      </w:tabs>
    </w:pPr>
  </w:style>
  <w:style w:type="paragraph" w:styleId="Intestazione">
    <w:name w:val="header"/>
    <w:basedOn w:val="Normale"/>
    <w:qFormat/>
    <w:pPr>
      <w:tabs>
        <w:tab w:val="center" w:pos="4819"/>
        <w:tab w:val="right" w:pos="9638"/>
      </w:tabs>
    </w:pPr>
  </w:style>
  <w:style w:type="character" w:styleId="Collegamentoipertestuale">
    <w:name w:val="Hyperlink"/>
    <w:basedOn w:val="Carpredefinitoparagrafo"/>
    <w:unhideWhenUsed/>
    <w:qFormat/>
    <w:rPr>
      <w:color w:val="0563C1" w:themeColor="hyperlink"/>
      <w:u w:val="single"/>
    </w:rPr>
  </w:style>
  <w:style w:type="paragraph" w:styleId="Elenco">
    <w:name w:val="List"/>
    <w:basedOn w:val="Corpotesto"/>
    <w:qFormat/>
    <w:rPr>
      <w:rFonts w:cs="Lucida Sans"/>
    </w:rPr>
  </w:style>
  <w:style w:type="paragraph" w:styleId="Puntoelenco">
    <w:name w:val="List Bullet"/>
    <w:basedOn w:val="Normale"/>
    <w:unhideWhenUsed/>
    <w:qFormat/>
    <w:pPr>
      <w:numPr>
        <w:numId w:val="1"/>
      </w:numPr>
    </w:pPr>
    <w:rPr>
      <w:rFonts w:ascii="Times New Roman" w:hAnsi="Times New Roman"/>
      <w:szCs w:val="24"/>
    </w:rPr>
  </w:style>
  <w:style w:type="paragraph" w:styleId="NormaleWeb">
    <w:name w:val="Normal (Web)"/>
    <w:basedOn w:val="Normale"/>
    <w:uiPriority w:val="99"/>
    <w:unhideWhenUsed/>
    <w:qFormat/>
    <w:pPr>
      <w:spacing w:beforeAutospacing="1" w:afterAutospacing="1"/>
    </w:pPr>
    <w:rPr>
      <w:rFonts w:ascii="Times New Roman" w:hAnsi="Times New Roman"/>
      <w:szCs w:val="24"/>
    </w:rPr>
  </w:style>
  <w:style w:type="character" w:styleId="Numeropagina">
    <w:name w:val="page number"/>
    <w:qFormat/>
  </w:style>
  <w:style w:type="paragraph" w:styleId="Testonormale">
    <w:name w:val="Plain Text"/>
    <w:basedOn w:val="Normale"/>
    <w:link w:val="TestonormaleCarattere"/>
    <w:uiPriority w:val="99"/>
    <w:unhideWhenUsed/>
    <w:qFormat/>
    <w:rPr>
      <w:rFonts w:ascii="Consolas" w:eastAsia="Calibri" w:hAnsi="Consolas" w:cs="Consolas"/>
      <w:sz w:val="21"/>
      <w:szCs w:val="21"/>
    </w:rPr>
  </w:style>
  <w:style w:type="character" w:styleId="Enfasigrassetto">
    <w:name w:val="Strong"/>
    <w:basedOn w:val="Carpredefinitoparagrafo"/>
    <w:qFormat/>
    <w:rPr>
      <w:b/>
      <w:bCs/>
    </w:rPr>
  </w:style>
  <w:style w:type="table" w:styleId="Grigliatabella">
    <w:name w:val="Table Grid"/>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character" w:customStyle="1" w:styleId="Collegamentoipertestuale1">
    <w:name w:val="Collegamento ipertestuale1"/>
    <w:qFormat/>
    <w:rPr>
      <w:color w:val="0000FF"/>
      <w:u w:val="single"/>
    </w:rPr>
  </w:style>
  <w:style w:type="character" w:customStyle="1" w:styleId="CollegamentoInternet">
    <w:name w:val="Collegamento Internet"/>
    <w:qFormat/>
    <w:rPr>
      <w:b/>
      <w:bCs/>
      <w:color w:val="CC3300"/>
      <w:u w:val="none"/>
    </w:rPr>
  </w:style>
  <w:style w:type="character" w:customStyle="1" w:styleId="CollegamentoInternetvisitato">
    <w:name w:val="Collegamento Internet visitato"/>
    <w:qFormat/>
    <w:rPr>
      <w:color w:val="800080"/>
      <w:u w:val="single"/>
    </w:rPr>
  </w:style>
  <w:style w:type="character" w:customStyle="1" w:styleId="TestocommentoCarattere">
    <w:name w:val="Testo commento Carattere"/>
    <w:link w:val="Testocommento"/>
    <w:uiPriority w:val="99"/>
    <w:qFormat/>
    <w:rPr>
      <w:rFonts w:ascii="Tahoma" w:hAnsi="Tahoma"/>
    </w:rPr>
  </w:style>
  <w:style w:type="character" w:customStyle="1" w:styleId="apple-converted-space">
    <w:name w:val="apple-converted-space"/>
    <w:qFormat/>
  </w:style>
  <w:style w:type="character" w:customStyle="1" w:styleId="TestonormaleCarattere">
    <w:name w:val="Testo normale Carattere"/>
    <w:link w:val="Testonormale"/>
    <w:uiPriority w:val="99"/>
    <w:qFormat/>
    <w:rPr>
      <w:rFonts w:ascii="Consolas" w:eastAsia="Calibri" w:hAnsi="Consolas" w:cs="Consolas"/>
      <w:sz w:val="21"/>
      <w:szCs w:val="21"/>
    </w:rPr>
  </w:style>
  <w:style w:type="character" w:customStyle="1" w:styleId="s2">
    <w:name w:val="s2"/>
    <w:qFormat/>
  </w:style>
  <w:style w:type="character" w:customStyle="1" w:styleId="s8">
    <w:name w:val="s8"/>
    <w:qFormat/>
  </w:style>
  <w:style w:type="character" w:customStyle="1" w:styleId="s9">
    <w:name w:val="s9"/>
    <w:qFormat/>
  </w:style>
  <w:style w:type="character" w:customStyle="1" w:styleId="SoggettocommentoCarattere">
    <w:name w:val="Soggetto commento Carattere"/>
    <w:link w:val="Soggettocommento"/>
    <w:qFormat/>
    <w:rPr>
      <w:rFonts w:ascii="Tahoma" w:hAnsi="Tahoma"/>
      <w:b/>
      <w:bCs/>
    </w:rPr>
  </w:style>
  <w:style w:type="character" w:customStyle="1" w:styleId="xxxnormaltextrun">
    <w:name w:val="xxxnormaltextrun"/>
    <w:basedOn w:val="Carpredefinitoparagrafo"/>
    <w:qFormat/>
  </w:style>
  <w:style w:type="character" w:customStyle="1" w:styleId="xxxscxw4143991">
    <w:name w:val="xxxscxw4143991"/>
    <w:basedOn w:val="Carpredefinitoparagrafo"/>
    <w:qFormat/>
  </w:style>
  <w:style w:type="character" w:customStyle="1" w:styleId="xxxeop">
    <w:name w:val="xxxeop"/>
    <w:basedOn w:val="Carpredefinitoparagrafo"/>
    <w:qFormat/>
  </w:style>
  <w:style w:type="character" w:customStyle="1" w:styleId="xxxapple-converted-space">
    <w:name w:val="xxxapple-converted-space"/>
    <w:basedOn w:val="Carpredefinitoparagrafo"/>
    <w:qFormat/>
  </w:style>
  <w:style w:type="character" w:customStyle="1" w:styleId="xxxcontextualspellingandgrammarerror">
    <w:name w:val="xxxcontextualspellingandgrammarerror"/>
    <w:basedOn w:val="Carpredefinitoparagrafo"/>
    <w:qFormat/>
  </w:style>
  <w:style w:type="character" w:customStyle="1" w:styleId="acopre">
    <w:name w:val="acopre"/>
    <w:basedOn w:val="Carpredefinitoparagrafo"/>
    <w:qFormat/>
  </w:style>
  <w:style w:type="character" w:customStyle="1" w:styleId="Enfasi">
    <w:name w:val="Enfasi"/>
    <w:basedOn w:val="Carpredefinitoparagrafo"/>
    <w:uiPriority w:val="20"/>
    <w:qFormat/>
    <w:rPr>
      <w:i/>
      <w:iCs/>
    </w:rPr>
  </w:style>
  <w:style w:type="character" w:customStyle="1" w:styleId="xxxxxnormaltextrun">
    <w:name w:val="x_xxxxnormaltextrun"/>
    <w:basedOn w:val="Carpredefinitoparagrafo"/>
    <w:qFormat/>
  </w:style>
  <w:style w:type="character" w:customStyle="1" w:styleId="xxxxxeop">
    <w:name w:val="x_xxxxeop"/>
    <w:basedOn w:val="Carpredefinitoparagrafo"/>
    <w:qFormat/>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customStyle="1" w:styleId="Mappadocumento1">
    <w:name w:val="Mappa documento1"/>
    <w:basedOn w:val="Normale"/>
    <w:qFormat/>
    <w:pPr>
      <w:shd w:val="clear" w:color="auto" w:fill="000080"/>
    </w:pPr>
    <w:rPr>
      <w:rFonts w:ascii="Geneva" w:hAnsi="Geneva"/>
    </w:rPr>
  </w:style>
  <w:style w:type="paragraph" w:customStyle="1" w:styleId="Base">
    <w:name w:val="Base"/>
    <w:basedOn w:val="Intestazione"/>
    <w:qFormat/>
    <w:pPr>
      <w:tabs>
        <w:tab w:val="clear" w:pos="4819"/>
        <w:tab w:val="clear" w:pos="9638"/>
      </w:tabs>
      <w:spacing w:after="120" w:line="320" w:lineRule="exact"/>
    </w:pPr>
    <w:rPr>
      <w:rFonts w:ascii="Times New Roman" w:hAnsi="Times New Roman"/>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pPr>
      <w:suppressAutoHyphens/>
    </w:pPr>
    <w:rPr>
      <w:rFonts w:ascii="Futura Md BT" w:eastAsia="Calibri" w:hAnsi="Futura Md BT" w:cs="Futura Md BT"/>
      <w:color w:val="000000"/>
      <w:sz w:val="24"/>
      <w:szCs w:val="24"/>
      <w:lang w:eastAsia="en-US"/>
    </w:rPr>
  </w:style>
  <w:style w:type="paragraph" w:customStyle="1" w:styleId="s3">
    <w:name w:val="s3"/>
    <w:basedOn w:val="Normale"/>
    <w:qFormat/>
    <w:pPr>
      <w:spacing w:beforeAutospacing="1" w:afterAutospacing="1"/>
    </w:pPr>
    <w:rPr>
      <w:rFonts w:ascii="Times New Roman" w:eastAsia="Calibri" w:hAnsi="Times New Roman"/>
      <w:szCs w:val="24"/>
    </w:rPr>
  </w:style>
  <w:style w:type="paragraph" w:customStyle="1" w:styleId="xmsonormal">
    <w:name w:val="x_msonormal"/>
    <w:basedOn w:val="Normale"/>
    <w:uiPriority w:val="99"/>
    <w:qFormat/>
    <w:rPr>
      <w:rFonts w:ascii="Times New Roman" w:eastAsiaTheme="minorHAnsi" w:hAnsi="Times New Roman"/>
      <w:szCs w:val="24"/>
    </w:rPr>
  </w:style>
  <w:style w:type="paragraph" w:customStyle="1" w:styleId="xmsolistparagraph">
    <w:name w:val="x_msolistparagraph"/>
    <w:basedOn w:val="Normale"/>
    <w:uiPriority w:val="99"/>
    <w:semiHidden/>
    <w:qFormat/>
    <w:rPr>
      <w:rFonts w:ascii="Times New Roman" w:eastAsiaTheme="minorHAnsi" w:hAnsi="Times New Roman"/>
      <w:szCs w:val="24"/>
    </w:rPr>
  </w:style>
  <w:style w:type="paragraph" w:customStyle="1" w:styleId="xxxmsonormal">
    <w:name w:val="x_xxmsonormal"/>
    <w:basedOn w:val="Normale"/>
    <w:uiPriority w:val="99"/>
    <w:qFormat/>
    <w:rPr>
      <w:rFonts w:ascii="Times New Roman" w:eastAsiaTheme="minorHAnsi" w:hAnsi="Times New Roman"/>
      <w:szCs w:val="24"/>
    </w:rPr>
  </w:style>
  <w:style w:type="paragraph" w:customStyle="1" w:styleId="xxmsonormal">
    <w:name w:val="x_xmsonormal"/>
    <w:basedOn w:val="Normale"/>
    <w:uiPriority w:val="99"/>
    <w:qFormat/>
    <w:rPr>
      <w:rFonts w:ascii="Times New Roman" w:eastAsiaTheme="minorHAnsi" w:hAnsi="Times New Roman"/>
      <w:szCs w:val="24"/>
    </w:rPr>
  </w:style>
  <w:style w:type="paragraph" w:customStyle="1" w:styleId="xxxmsonormal0">
    <w:name w:val="xxxmsonormal"/>
    <w:basedOn w:val="Normale"/>
    <w:qFormat/>
    <w:rPr>
      <w:rFonts w:ascii="Times New Roman" w:eastAsiaTheme="minorHAnsi" w:hAnsi="Times New Roman"/>
      <w:szCs w:val="24"/>
    </w:rPr>
  </w:style>
  <w:style w:type="paragraph" w:customStyle="1" w:styleId="xxxparagraph">
    <w:name w:val="xxxparagraph"/>
    <w:basedOn w:val="Normale"/>
    <w:qFormat/>
    <w:rPr>
      <w:rFonts w:ascii="Times New Roman" w:eastAsiaTheme="minorHAnsi" w:hAnsi="Times New Roman"/>
      <w:szCs w:val="24"/>
    </w:rPr>
  </w:style>
  <w:style w:type="paragraph" w:customStyle="1" w:styleId="xxmsolistparagraph">
    <w:name w:val="x_xmsolistparagraph"/>
    <w:basedOn w:val="Normale"/>
    <w:uiPriority w:val="99"/>
    <w:qFormat/>
    <w:pPr>
      <w:spacing w:after="160" w:line="252" w:lineRule="auto"/>
      <w:ind w:left="720"/>
    </w:pPr>
    <w:rPr>
      <w:rFonts w:ascii="Calibri" w:eastAsiaTheme="minorHAnsi" w:hAnsi="Calibri" w:cs="Calibri"/>
      <w:sz w:val="22"/>
      <w:szCs w:val="22"/>
    </w:rPr>
  </w:style>
  <w:style w:type="paragraph" w:customStyle="1" w:styleId="wordsection1">
    <w:name w:val="wordsection1"/>
    <w:basedOn w:val="Normale"/>
    <w:uiPriority w:val="99"/>
    <w:qFormat/>
    <w:rPr>
      <w:rFonts w:ascii="Times New Roman" w:eastAsiaTheme="minorHAnsi" w:hAnsi="Times New Roman"/>
      <w:szCs w:val="24"/>
    </w:rPr>
  </w:style>
  <w:style w:type="paragraph" w:customStyle="1" w:styleId="xmsonormal0">
    <w:name w:val="xmsonormal"/>
    <w:basedOn w:val="Normale"/>
    <w:qFormat/>
    <w:rPr>
      <w:rFonts w:ascii="Calibri" w:eastAsiaTheme="minorHAnsi" w:hAnsi="Calibri" w:cs="Calibri"/>
      <w:sz w:val="22"/>
      <w:szCs w:val="22"/>
    </w:rPr>
  </w:style>
  <w:style w:type="paragraph" w:customStyle="1" w:styleId="xxmsonormal0">
    <w:name w:val="xxmsonormal"/>
    <w:basedOn w:val="Normale"/>
    <w:qFormat/>
    <w:rPr>
      <w:rFonts w:ascii="Times New Roman" w:eastAsiaTheme="minorHAnsi" w:hAnsi="Times New Roman"/>
      <w:szCs w:val="24"/>
    </w:rPr>
  </w:style>
  <w:style w:type="paragraph" w:customStyle="1" w:styleId="xwestern">
    <w:name w:val="x_western"/>
    <w:basedOn w:val="Normale"/>
    <w:uiPriority w:val="99"/>
    <w:qFormat/>
    <w:rPr>
      <w:rFonts w:ascii="Times New Roman" w:eastAsiaTheme="minorHAnsi" w:hAnsi="Times New Roman"/>
      <w:szCs w:val="24"/>
    </w:rPr>
  </w:style>
  <w:style w:type="paragraph" w:customStyle="1" w:styleId="xxxxxparagraph">
    <w:name w:val="x_xxxxparagraph"/>
    <w:basedOn w:val="Normale"/>
    <w:uiPriority w:val="99"/>
    <w:semiHidden/>
    <w:qFormat/>
    <w:rPr>
      <w:rFonts w:ascii="Times New Roman" w:eastAsiaTheme="minorHAnsi" w:hAnsi="Times New Roman"/>
      <w:szCs w:val="24"/>
    </w:rPr>
  </w:style>
  <w:style w:type="paragraph" w:customStyle="1" w:styleId="TestoAnas">
    <w:name w:val="Testo Anas"/>
    <w:basedOn w:val="Normale"/>
    <w:uiPriority w:val="99"/>
    <w:qFormat/>
    <w:pPr>
      <w:spacing w:line="280" w:lineRule="exact"/>
      <w:jc w:val="both"/>
    </w:pPr>
    <w:rPr>
      <w:rFonts w:ascii="Open Sans Light" w:eastAsiaTheme="minorHAnsi" w:hAnsi="Open Sans Light"/>
      <w:color w:val="595C62"/>
      <w:sz w:val="20"/>
    </w:rPr>
  </w:style>
  <w:style w:type="paragraph" w:customStyle="1" w:styleId="xxxmsolistparagraph">
    <w:name w:val="x_xxmsolistparagraph"/>
    <w:basedOn w:val="Normale"/>
    <w:qFormat/>
    <w:pPr>
      <w:ind w:left="720"/>
    </w:pPr>
    <w:rPr>
      <w:rFonts w:ascii="Calibri" w:eastAsiaTheme="minorHAnsi" w:hAnsi="Calibri" w:cs="Calibri"/>
      <w:sz w:val="22"/>
      <w:szCs w:val="22"/>
    </w:rPr>
  </w:style>
  <w:style w:type="paragraph" w:customStyle="1" w:styleId="xwestern0">
    <w:name w:val="xwestern"/>
    <w:basedOn w:val="Normale"/>
    <w:qFormat/>
    <w:rPr>
      <w:rFonts w:ascii="Times New Roman" w:eastAsiaTheme="minorHAnsi" w:hAnsi="Times New Roman"/>
      <w:szCs w:val="24"/>
    </w:rPr>
  </w:style>
  <w:style w:type="paragraph" w:customStyle="1" w:styleId="xmsolistparagraph0">
    <w:name w:val="xmsolistparagraph"/>
    <w:basedOn w:val="Normale"/>
    <w:qFormat/>
    <w:pPr>
      <w:ind w:left="720"/>
    </w:pPr>
    <w:rPr>
      <w:rFonts w:ascii="Times New Roman" w:eastAsiaTheme="minorHAnsi" w:hAnsi="Times New Roman"/>
      <w:szCs w:val="24"/>
    </w:rPr>
  </w:style>
  <w:style w:type="paragraph" w:customStyle="1" w:styleId="xxwordsection1">
    <w:name w:val="x_xwordsection1"/>
    <w:basedOn w:val="Normale"/>
    <w:qFormat/>
    <w:rPr>
      <w:rFonts w:ascii="Times New Roman" w:eastAsiaTheme="minorHAnsi" w:hAnsi="Times New Roman"/>
      <w:szCs w:val="24"/>
    </w:rPr>
  </w:style>
  <w:style w:type="paragraph" w:customStyle="1" w:styleId="xxxxxmsonormal">
    <w:name w:val="x_xxxxmsonormal"/>
    <w:basedOn w:val="Normale"/>
    <w:uiPriority w:val="99"/>
    <w:semiHidden/>
    <w:qFormat/>
    <w:rPr>
      <w:rFonts w:ascii="Times New Roman" w:eastAsiaTheme="minorHAnsi" w:hAnsi="Times New Roman"/>
      <w:szCs w:val="24"/>
    </w:rPr>
  </w:style>
  <w:style w:type="paragraph" w:customStyle="1" w:styleId="xxxxmsonormal">
    <w:name w:val="x_xxxmsonormal"/>
    <w:basedOn w:val="Normale"/>
    <w:qFormat/>
    <w:rPr>
      <w:rFonts w:ascii="Times New Roman" w:eastAsiaTheme="minorHAnsi" w:hAnsi="Times New Roman"/>
      <w:szCs w:val="24"/>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battitopubblicotangenzialeagrigento.it/" TargetMode="External"/><Relationship Id="rId4" Type="http://schemas.openxmlformats.org/officeDocument/2006/relationships/styles" Target="styles.xml"/><Relationship Id="rId9" Type="http://schemas.openxmlformats.org/officeDocument/2006/relationships/hyperlink" Target="file:///C:\Users\Fanara.PC\Downloads\info@dibattitopubblicotangenzialeagrigent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D9149-0A91-4519-BDBC-CB8E33F7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Ferrovie dello Stato</dc:title>
  <dc:creator>Giancarlo Sforza</dc:creator>
  <cp:lastModifiedBy>Fanara.PC</cp:lastModifiedBy>
  <cp:revision>2</cp:revision>
  <cp:lastPrinted>2017-12-19T17:17:00Z</cp:lastPrinted>
  <dcterms:created xsi:type="dcterms:W3CDTF">2022-08-04T07:33:00Z</dcterms:created>
  <dcterms:modified xsi:type="dcterms:W3CDTF">2022-08-04T07:33:00Z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ea584b-a5f2-40a0-a74b-ef2958a09e3b_ActionId">
    <vt:lpwstr>71d15152-cb9a-4259-afe2-cc9d79fb8bce</vt:lpwstr>
  </property>
  <property fmtid="{D5CDD505-2E9C-101B-9397-08002B2CF9AE}" pid="3" name="MSIP_Label_11ea584b-a5f2-40a0-a74b-ef2958a09e3b_Application">
    <vt:lpwstr>Microsoft Azure Information Protection</vt:lpwstr>
  </property>
  <property fmtid="{D5CDD505-2E9C-101B-9397-08002B2CF9AE}" pid="4" name="MSIP_Label_11ea584b-a5f2-40a0-a74b-ef2958a09e3b_Enabled">
    <vt:lpwstr>True</vt:lpwstr>
  </property>
  <property fmtid="{D5CDD505-2E9C-101B-9397-08002B2CF9AE}" pid="5" name="MSIP_Label_11ea584b-a5f2-40a0-a74b-ef2958a09e3b_Extended_MSFT_Method">
    <vt:lpwstr>Manual</vt:lpwstr>
  </property>
  <property fmtid="{D5CDD505-2E9C-101B-9397-08002B2CF9AE}" pid="6" name="MSIP_Label_11ea584b-a5f2-40a0-a74b-ef2958a09e3b_Name">
    <vt:lpwstr>Pubblica</vt:lpwstr>
  </property>
  <property fmtid="{D5CDD505-2E9C-101B-9397-08002B2CF9AE}" pid="7" name="MSIP_Label_11ea584b-a5f2-40a0-a74b-ef2958a09e3b_Owner">
    <vt:lpwstr>c.biggi@stradeanas.it</vt:lpwstr>
  </property>
  <property fmtid="{D5CDD505-2E9C-101B-9397-08002B2CF9AE}" pid="8" name="MSIP_Label_11ea584b-a5f2-40a0-a74b-ef2958a09e3b_SetDate">
    <vt:lpwstr>2021-01-07T14:27:02.2879066Z</vt:lpwstr>
  </property>
  <property fmtid="{D5CDD505-2E9C-101B-9397-08002B2CF9AE}" pid="9" name="MSIP_Label_11ea584b-a5f2-40a0-a74b-ef2958a09e3b_SiteId">
    <vt:lpwstr>f57babab-d7b5-4fb8-8ddd-057ce542d039</vt:lpwstr>
  </property>
  <property fmtid="{D5CDD505-2E9C-101B-9397-08002B2CF9AE}" pid="10" name="Sensitivity">
    <vt:lpwstr>Pubblica</vt:lpwstr>
  </property>
  <property fmtid="{D5CDD505-2E9C-101B-9397-08002B2CF9AE}" pid="11" name="KSOProductBuildVer">
    <vt:lpwstr>1033-11.2.0.11251</vt:lpwstr>
  </property>
  <property fmtid="{D5CDD505-2E9C-101B-9397-08002B2CF9AE}" pid="12" name="ICV">
    <vt:lpwstr>13ABBEEC4A4C46C08466CB5A0C9E2C25</vt:lpwstr>
  </property>
</Properties>
</file>